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63" w:rsidRDefault="003D38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3863" w:rsidRDefault="003D3863">
      <w:pPr>
        <w:pStyle w:val="ConsPlusNormal"/>
        <w:outlineLvl w:val="0"/>
      </w:pPr>
    </w:p>
    <w:p w:rsidR="003D3863" w:rsidRDefault="003D3863">
      <w:pPr>
        <w:pStyle w:val="ConsPlusTitle"/>
        <w:jc w:val="center"/>
        <w:outlineLvl w:val="0"/>
      </w:pPr>
      <w:r>
        <w:t>МИНИСТЕРСТВО ЗДРАВООХРАНЕНИЯ РЕСПУБЛИКИ КОМИ</w:t>
      </w:r>
    </w:p>
    <w:p w:rsidR="003D3863" w:rsidRDefault="003D3863">
      <w:pPr>
        <w:pStyle w:val="ConsPlusTitle"/>
        <w:jc w:val="center"/>
      </w:pPr>
    </w:p>
    <w:p w:rsidR="003D3863" w:rsidRDefault="003D3863">
      <w:pPr>
        <w:pStyle w:val="ConsPlusTitle"/>
        <w:jc w:val="center"/>
      </w:pPr>
      <w:r>
        <w:t>ПРИКАЗ</w:t>
      </w:r>
    </w:p>
    <w:p w:rsidR="003D3863" w:rsidRDefault="003D3863">
      <w:pPr>
        <w:pStyle w:val="ConsPlusTitle"/>
        <w:jc w:val="center"/>
      </w:pPr>
      <w:r>
        <w:t>от 25 сентября 2007 г. N 9/173</w:t>
      </w:r>
    </w:p>
    <w:p w:rsidR="003D3863" w:rsidRDefault="003D3863">
      <w:pPr>
        <w:pStyle w:val="ConsPlusTitle"/>
        <w:jc w:val="center"/>
      </w:pPr>
    </w:p>
    <w:p w:rsidR="003D3863" w:rsidRDefault="003D3863">
      <w:pPr>
        <w:pStyle w:val="ConsPlusTitle"/>
        <w:jc w:val="center"/>
      </w:pPr>
      <w:r>
        <w:t>О ВВЕДЕНИИ В ДЕЙСТВИЕ ИНСТРУКЦИИ О ПОРЯДКЕ</w:t>
      </w:r>
    </w:p>
    <w:p w:rsidR="003D3863" w:rsidRDefault="003D3863">
      <w:pPr>
        <w:pStyle w:val="ConsPlusTitle"/>
        <w:jc w:val="center"/>
      </w:pPr>
      <w:r>
        <w:t>РАССМОТРЕНИЯ ОБРАЩЕНИЙ ГРАЖДАН В УЧРЕЖДЕНИЯХ</w:t>
      </w:r>
    </w:p>
    <w:p w:rsidR="003D3863" w:rsidRDefault="003D3863">
      <w:pPr>
        <w:pStyle w:val="ConsPlusTitle"/>
        <w:jc w:val="center"/>
      </w:pPr>
      <w:r>
        <w:t>ЗДРАВООХРАНЕНИЯ РЕСПУБЛИКИ КОМИ</w:t>
      </w:r>
    </w:p>
    <w:p w:rsidR="003D3863" w:rsidRDefault="003D3863">
      <w:pPr>
        <w:pStyle w:val="ConsPlusNormal"/>
        <w:jc w:val="center"/>
      </w:pPr>
    </w:p>
    <w:p w:rsidR="003D3863" w:rsidRDefault="003D38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02.05.06 N 59-ФЗ "О порядке рассмотрения обращений граждан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Республики Коми приказываю: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рассмотрения обращений граждан в учреждениях здравоохранения Республики Коми (далее - Инструкция).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2. Возложить персональную ответственность за соблюдение </w:t>
      </w:r>
      <w:hyperlink w:anchor="P32" w:history="1">
        <w:r>
          <w:rPr>
            <w:color w:val="0000FF"/>
          </w:rPr>
          <w:t>Инструкции</w:t>
        </w:r>
      </w:hyperlink>
      <w:r>
        <w:t xml:space="preserve"> на руководителей учреждений здравоохранения Республики Коми.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 Руководителям государственных учреждений здравоохранения Республики Коми до 10 октября 2007 года направить список ответственных за работу с обращениями граждан с указанием Ф.И.О. сотрудника, занимаемой должности, номера контактного телефона.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4. Рекомендовать руководителям органов управления здравоохранением муниципальных образований, руководителям учреждений здравоохранения муниципальных образований Республики Коми принять к исполнению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рассмотрения обращений граждан в учреждениях здравоохранения Республики Коми и до 10 октября 2007 года направить список ответственных за работу с обращениями граждан с указанием Ф.И.О. сотрудника, занимаемой должности, номера контактного телефона.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5.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Коми от 25.12.02 N 12/1015 признать утратившим силу.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заместителя министра здравоохранения Республики Коми Е.Г.Котову.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</w:pPr>
      <w:r>
        <w:t>Министр</w:t>
      </w:r>
    </w:p>
    <w:p w:rsidR="003D3863" w:rsidRDefault="003D3863">
      <w:pPr>
        <w:pStyle w:val="ConsPlusNormal"/>
        <w:jc w:val="right"/>
      </w:pPr>
      <w:r>
        <w:t>М.МУРАШКО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  <w:outlineLvl w:val="0"/>
      </w:pPr>
      <w:r>
        <w:t>Приложение</w:t>
      </w:r>
    </w:p>
    <w:p w:rsidR="003D3863" w:rsidRDefault="003D3863">
      <w:pPr>
        <w:pStyle w:val="ConsPlusNormal"/>
        <w:jc w:val="right"/>
      </w:pPr>
      <w:r>
        <w:t>к Приказу</w:t>
      </w:r>
    </w:p>
    <w:p w:rsidR="003D3863" w:rsidRDefault="003D3863">
      <w:pPr>
        <w:pStyle w:val="ConsPlusNormal"/>
        <w:jc w:val="right"/>
      </w:pPr>
      <w:r>
        <w:t>Министерства</w:t>
      </w:r>
    </w:p>
    <w:p w:rsidR="003D3863" w:rsidRDefault="003D3863">
      <w:pPr>
        <w:pStyle w:val="ConsPlusNormal"/>
        <w:jc w:val="right"/>
      </w:pPr>
      <w:r>
        <w:t>здравоохранения</w:t>
      </w:r>
    </w:p>
    <w:p w:rsidR="003D3863" w:rsidRDefault="003D3863">
      <w:pPr>
        <w:pStyle w:val="ConsPlusNormal"/>
        <w:jc w:val="right"/>
      </w:pPr>
      <w:r>
        <w:t>Республики Коми</w:t>
      </w:r>
    </w:p>
    <w:p w:rsidR="003D3863" w:rsidRDefault="003D3863">
      <w:pPr>
        <w:pStyle w:val="ConsPlusNormal"/>
        <w:jc w:val="right"/>
      </w:pPr>
      <w:r>
        <w:lastRenderedPageBreak/>
        <w:t>от 25 сентября 2007 г. N 9/173</w:t>
      </w:r>
    </w:p>
    <w:p w:rsidR="003D3863" w:rsidRDefault="003D3863">
      <w:pPr>
        <w:pStyle w:val="ConsPlusNormal"/>
      </w:pPr>
    </w:p>
    <w:p w:rsidR="003D3863" w:rsidRDefault="003D3863">
      <w:pPr>
        <w:pStyle w:val="ConsPlusTitle"/>
        <w:jc w:val="center"/>
      </w:pPr>
      <w:bookmarkStart w:id="0" w:name="P32"/>
      <w:bookmarkEnd w:id="0"/>
      <w:r>
        <w:t>ИНСТРУКЦИЯ</w:t>
      </w:r>
    </w:p>
    <w:p w:rsidR="003D3863" w:rsidRDefault="003D3863">
      <w:pPr>
        <w:pStyle w:val="ConsPlusTitle"/>
        <w:jc w:val="center"/>
      </w:pPr>
      <w:r>
        <w:t>О ПОРЯДКЕ РАССМОТРЕНИЯ ОБРАЩЕНИЙ ГРАЖДАН</w:t>
      </w:r>
    </w:p>
    <w:p w:rsidR="003D3863" w:rsidRDefault="003D3863">
      <w:pPr>
        <w:pStyle w:val="ConsPlusTitle"/>
        <w:jc w:val="center"/>
      </w:pPr>
      <w:r>
        <w:t>В УЧРЕЖДЕНИЯХ ЗДРАВООХРАНЕНИЯ РЕСПУБЛИКИ КОМИ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I. Общие положения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1.1. Настоящая Инструкция определяет единый порядок рассмотрения, регистрации и учета обращений граждан в учреждениях здравоохранения Республики Коми.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1.2. Настоящая Инструкция разработана в соответствии с требованиями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N 59-ФЗ от 02.05.06 "О порядке рассмотрения обращений граждан Российской Федерации".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1.3. К личным обращениям относятся изложенные в письменной, устной и электронной форме предложения, заявления, жалобы гражданина или коллектива граждан, поступившие: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непосредственно от заявителей;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через государственные органы;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сторонние организации;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средства массовой информации.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В обращениях могут быть поставлены вопросы, касающиеся прав и законных интересов как автора обращения, так и других граждан или интересов всего общества.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1.4. Делопроизводство по обращениям граждан ведется отдельно от других видов делопроизводства и возлагается на должностное лицо, специально назначенное для этого приказом руководителя.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1.5. Личную ответственность за состояние делопроизводства по обращениям граждан несут руководители учреждений здравоохранения.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II. Прием, учет и регистрация обращений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2.1. Все поступившие обращения, в том числе полученные в ходе личного приема граждан, подлежат обязательной регистрации.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Письменные обращения регистрируются в течение трех дней с момента поступления (устные обращения - в день их поступления) в </w:t>
      </w:r>
      <w:hyperlink w:anchor="P154" w:history="1">
        <w:r>
          <w:rPr>
            <w:color w:val="0000FF"/>
          </w:rPr>
          <w:t>журнале</w:t>
        </w:r>
      </w:hyperlink>
      <w:r>
        <w:t xml:space="preserve"> учета обращений граждан (приложение N 1) или ПЭВМ.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2.2. Гражданин в своем письменном обращении в обязательном порядке указывает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Обращения граждан, не содержащие фамилию и адрес заявителя, рассмотрению не подлежат.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При этом обращения, содержащие сообщения о готовящихся или совершенных противоправных деяниях, направляются для проверки этих сообщений в соответствующие государственные органы.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2.3. Рассмотрение, передача на исполнение незарегистрированных обращений граждан не допускается.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Письма, доставленные не по назначению, незамедлительно возвращаются почтовому отделению связи невскрытыми для отправления адресату.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2.4. При вскрытии конвертов проверяется наличие в них письма и документов (разорванные при вскрытии документы подклеиваются).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Конверты к письмам сохраняются в тех случаях, когда только по ним можно установить адрес отправителя или по штемпелю подтвердить время отправления, получения письма, а также в других необходимых случаях.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2.5. На письмах проставляется регистрационный штамп, фиксирующий дату поступления и регистрационный номер обращения.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Регистрационный номер состоит из буквенного индекса и порядкового номера обращения (например: А-10, К-17, Ю-1). Буквенный индекс представляет собой начальную букву фамилии заявителя, на коллективных и анонимных обращениях проставляются соответственно буквы "Кл" и "Ан".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Штамп проставляется, как правило, в правом нижнем углу лицевой стороны документа или на свободном месте лицевой стороны первого листа.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2.6. При поступлении писем, где указано о приложении документов, денежных знаков, облигаций или других материалов, которые фактически полностью или частично отсутствуют, проставляется штамп "Получено без приложения" или делается отметка об их частичном отсутствии, или составляется акт.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2.7. Предложения, заявления и жалобы от одного и того же лица по одному и тому же вопросу, направляемые разным адресатам, учитываются под регистрационным индексом первого предложения, заявления, жалобы с добавлением порядкового номера (например, К-25/1, К-25/2 и т.д.). Перед регистрацией письма проверяется наличие обращений от данного автора за текущий год.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2.8. Повторные обращения регистрируются так же, как и первичные. При повторном поступлении к нему подбирается имеющаяся переписка.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Повторными следует считать письма, поступившие от одного и того же лица по одному и тому же вопросу, если со времени подачи первого письма истек установленный законодательством срок рассмотрения или заявитель не удовлетворен данным ему ответом.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При поступлении повторного письма проводится анализ причин, побудивших автора вновь обратиться в управление или учреждение здравоохранения.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Обращения одного и того же лица по одному и тому же вопросу, в которых содержатся дополнительные сведения или новые вопросы, повторными не считаются, рассматриваются как первичные.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2.9. Если от автора поступило несколько писем, но по разным вопросам, то на каждое письмо заводится отдельное дело и регистрируется отдельно.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2.10. Сопроводительные записки к заявлениям регистрируются как отдельные документы в установленном порядке.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Справки, заключения и другие документы по результатам рассмотрения заявлений граждан подлежат обязательной регистрации как подготовленные документы в соответствии с требованиями ведения делопроизводства в управлениях и учреждениях здравоохранения.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2.11. В каждом новом календарном году нумерация вновь поступивших обращений начинается с первого номера.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III. Рассмотрение письменных обращений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3.1. Рассмотрение обращений является служебной обязанностью руководителей или по их письменному поручению - других должностных лиц.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3.2. По каждому обращению не позднее чем в трехдневный срок должно быть принято одно из следующих решений: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 принятии обращения к рассмотрению;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 передаче обращения на рассмотрение в подведомственные учреждения;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 направлении обращения по принадлежности в другое ведомство, организацию, учреждение, если вопросы, поднятые в нем, не относятся к ведению учреждения здравоохранения;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об оставлении обращения без рассмотрения.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3.3. Запрещается направлять жалобы граждан на рассмотрение должностному лицу, решение или действие (бездействие) которого обжалуется.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3.4.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физических лиц.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3.5. В случае, если обращение одного и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3.6. В случае, если обращение одного и того же лица (группы лиц) и по тем же основаниям что и в обращении находится в производстве суда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суда, о чем уведомляется заявитель.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3.7. В случае, если по вопросу, содержащемуся в обращении, имеется вступившее в законную силу судебное решение,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3.8. В случае,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3.9. В случае необходимости обращения граждан рассматриваются с выездом на место.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3.10. На письменное обращение граждан в обязательном порядке должен быть дан письменный ответ.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Текст ответа должен излагаться последовательно, кратко и содержать исчерпывающую информацию на все поставленные в обращении вопросы.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Сокращение слов не допускается, должно быть указано полное и правильное наименование учреждения, реквизиты нормативного акта.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3.11. При подтверждении фактов, изложенных в жалобе, в ответе следует указывать, какие меры приняты к виновным должностным лицам и о мерах, принятых для устранения нарушений.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3.12. Ответы по обращениям подписывает руководитель учреждения здравоохранения.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В левом нижнем углу ответа указываются фамилия и инициалы исполнителя, номер служебного телефона.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В ответах на поручения по рассмотрению обращений граждан, поступившие через вышестоящие органы государственной власти, иные организации, должно быть четко указано,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 (ответ на коллективное обращение отправляется на имя первого подписавшего его лица или в отдельных случаях - каждому из подписавших обращение).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3.13. Отправление ответов без регистрации не допускается.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IV. Организация личного приема граждан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4.1. Прием граждан проводится руководителем учреждения здравоохранения и его заместителями 1 раз в неделю (два часа), заведующими отделениями, не курирующими пациентов (освобожденные) 2 - 3 раза в неделю (по два часа).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4.2. Место, дни и часы приема граждан устанавливаются соответствующим распоряжением руководителя учреждения здравоохранения и доводятся до сведения граждан через </w:t>
      </w:r>
      <w:hyperlink w:anchor="P195" w:history="1">
        <w:r>
          <w:rPr>
            <w:color w:val="0000FF"/>
          </w:rPr>
          <w:t>информационные стенды</w:t>
        </w:r>
      </w:hyperlink>
      <w:r>
        <w:t xml:space="preserve"> (приложение N 2).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Прием граждан может проводиться в служебных кабинетах должностных лиц, осуществляющих прием, или для приема граждан может быть отведено специальное помещение - приемная, которая оборудуется необходимым имуществом и оснащается средствами связи.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4.3. Прием граждан проводится в порядке очередности. Для ее соблюдения ведется список. По желанию посетителей может проводиться предварительная запись на прием.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 xml:space="preserve">4.4. На каждого гражданина, обратившегося на личный прием, заводится </w:t>
      </w:r>
      <w:hyperlink w:anchor="P225" w:history="1">
        <w:r>
          <w:rPr>
            <w:color w:val="0000FF"/>
          </w:rPr>
          <w:t>карточка учета</w:t>
        </w:r>
      </w:hyperlink>
      <w:r>
        <w:t xml:space="preserve"> посетителей (приложение N 3). Материалы устных обращений и результатов приема вводятся в базу ПЭВМ.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4.5.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В остальных случаях дается письменный ответ по существу поставленных в обращении вопросов.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4.6. На письменное обращение, принятое в ходе личного приема, ставится отметка "с личного приема", обращение регистрируется и рассматривается в порядке, установленном настоящей Инструкцией.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4.7.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4.8. Если решение вопросов, поставленных посетителем в ходе приема, не входит в компетенцию должностного лица, осуществляющего прием, посетителю разъясняется, в какой орган (учреждение) ему следует обратиться, и по возможности ему оказывается необходимое содействие.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V. Сроки рассмотрения обращений и контроль</w:t>
      </w:r>
    </w:p>
    <w:p w:rsidR="003D3863" w:rsidRDefault="003D3863">
      <w:pPr>
        <w:pStyle w:val="ConsPlusNormal"/>
        <w:jc w:val="center"/>
      </w:pPr>
      <w:r>
        <w:t>за сроками их исполнения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5.1. Письменное обращение, поступившее в учреждение здравоохранения, рассматривается в течение 30 дней со дня регистрации обращения, кроме обращений, поступивших через вышестоящие органы государственной власти или иные организации, в которых указывается конкретный срок исполнения.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5.2. В исключительных случаях срок рассмотрения может быть продлен руководителем, но не более чем на 30 дней.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 продлении срока рассмотрения обращения автору направляется письменный промежуточный ответ (уведомление) с обоснованием необходимости продления срока и вышестоящему органу, взявшему обращение на контроль.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5.3. Обращения граждан, на которые даются промежуточные ответы, с контроля не снимаются. Контроль завершается только после вынесения решения и принятия исчерпывающих мер по существу обращений.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Датой снятия с контроля является дата отправки ответа заявителю, в контролирующий орган или списания "в дело" обращения-запроса.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Решение о снятии обращения с контроля принимает руководитель или другое должностное лицо управления или учреждения здравоохранения, ответственное за своевременное и правильное рассмотрение обращений граждан.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В правом нижнем углу на копии ответа исполнитель делает надпись "в дело", указывает результат рассмотрения (удовлетворено, разъяснено, отказано и т.д.), проставляет дату, указывает свою фамилию, инициалы, заверяет их личной подписью.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Ответы на обращения-запросы, полученные через вышестоящие организации или иные органы, направляются к указанному в поручении сроку или в течение 15 дней.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5.4. Обращения граждан по вопросам, не относящимся к ведению данной организации, пересылаются по принадлежности в течение 7 дней со дня регистрации в соответствующие организации для решения поставленных вопросов, о чем письменно сообщается автору обращения.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5.5. Контроль за своевременным рассмотрением обращений граждан осуществляется сотрудником, на которого возложено ведение делопроизводства, путем оперативного выяснения хода исполнения обращений, напоминаний о подготовке ответа, истребования от исполнителей причин задержки ответов.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VI. Анализ письменных и устных обращений граждан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6.1. Обращения граждан систематически анализируются должностным лицом, на которого возложено ведение делопроизводства по обращениям, по следующим направлениям: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количество и характер рассмотренных обращений;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количество обоснованных жалоб, какие меры приняты по устранению нарушений;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выявление причин повторных письменных и устных обращений граждан;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административно-территориальная принадлежность авторов обращений;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поступление обращений через федеральные и республиканские органы государственной власти;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полнота и своевременность рассмотрения обращений граждан.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На основе изучения поступивших обращений ежеквартально и по итогам года оформляются информационно-аналитические справки (</w:t>
      </w:r>
      <w:hyperlink w:anchor="P266" w:history="1">
        <w:r>
          <w:rPr>
            <w:color w:val="0000FF"/>
          </w:rPr>
          <w:t>приложения N 4</w:t>
        </w:r>
      </w:hyperlink>
      <w:r>
        <w:t xml:space="preserve"> и </w:t>
      </w:r>
      <w:hyperlink w:anchor="P356" w:history="1">
        <w:r>
          <w:rPr>
            <w:color w:val="0000FF"/>
          </w:rPr>
          <w:t>N 5</w:t>
        </w:r>
      </w:hyperlink>
      <w:r>
        <w:t>) и представляются руководству управления или учреждения здравоохранения.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Отчеты за календарный год направляются в отдел писем и приема граждан Министерства здравоохранения Республики Коми до 30 декабря текущего года.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6.2. Состояние работы с обращениями граждан в учреждениях здравоохранения проверяется при инспектировании, а также путем целевых проверок. Результаты проверок отражаются в актах или справках.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  <w:outlineLvl w:val="1"/>
      </w:pPr>
      <w:r>
        <w:t>VII. Хранение дел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7.1. Обращения граждан после их рассмотрения со всеми относящимися к ним материалами возвращаются исполнителем сотруднику, ведущему делопроизводство, для централизованного формирования дел.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Формирование и хранение дел у исполнителя не производится.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7.2. При формировании дел проверяется правильность направления документов в дело, их полнота (комплектность). Неразрешенные обращения и неправильно оформленные документы в дело не подшиваются.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7.3. Обращения, копии ответов на них и материалы, связанные с их рассмотрением, а также документы по приему граждан формируются в дела в соответствии с утвержденной номенклатурой.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7.4. Срок хранения обращений граждан и материалов по ним составляет 5 лет.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  <w:outlineLvl w:val="1"/>
      </w:pPr>
      <w:r>
        <w:t>Приложение N 1</w:t>
      </w:r>
    </w:p>
    <w:p w:rsidR="003D3863" w:rsidRDefault="003D3863">
      <w:pPr>
        <w:pStyle w:val="ConsPlusNormal"/>
        <w:jc w:val="both"/>
      </w:pPr>
    </w:p>
    <w:p w:rsidR="003D3863" w:rsidRDefault="003D3863">
      <w:pPr>
        <w:pStyle w:val="ConsPlusNonformat"/>
        <w:jc w:val="both"/>
      </w:pPr>
      <w:r>
        <w:t xml:space="preserve">                          ТИТУЛЬНЫЙ ЛИСТ</w:t>
      </w:r>
    </w:p>
    <w:p w:rsidR="003D3863" w:rsidRDefault="003D3863">
      <w:pPr>
        <w:pStyle w:val="ConsPlusNonformat"/>
        <w:jc w:val="both"/>
      </w:pPr>
    </w:p>
    <w:p w:rsidR="003D3863" w:rsidRDefault="003D3863">
      <w:pPr>
        <w:pStyle w:val="ConsPlusNonformat"/>
        <w:jc w:val="both"/>
      </w:pPr>
      <w:bookmarkStart w:id="1" w:name="P154"/>
      <w:bookmarkEnd w:id="1"/>
      <w:r>
        <w:t xml:space="preserve">                             ЖУРНАЛ N</w:t>
      </w:r>
    </w:p>
    <w:p w:rsidR="003D3863" w:rsidRDefault="003D3863">
      <w:pPr>
        <w:pStyle w:val="ConsPlusNonformat"/>
        <w:jc w:val="both"/>
      </w:pPr>
      <w:r>
        <w:t xml:space="preserve">                     РЕГИСТРАЦИИ ПРЕДЛОЖЕНИЙ,</w:t>
      </w:r>
    </w:p>
    <w:p w:rsidR="003D3863" w:rsidRDefault="003D3863">
      <w:pPr>
        <w:pStyle w:val="ConsPlusNonformat"/>
        <w:jc w:val="both"/>
      </w:pPr>
      <w:r>
        <w:t xml:space="preserve">                        ЗАЯВЛЕНИЙ И ЖАЛОБ</w:t>
      </w:r>
    </w:p>
    <w:p w:rsidR="003D3863" w:rsidRDefault="003D3863">
      <w:pPr>
        <w:pStyle w:val="ConsPlusNonformat"/>
        <w:jc w:val="both"/>
      </w:pPr>
    </w:p>
    <w:p w:rsidR="003D3863" w:rsidRDefault="003D3863">
      <w:pPr>
        <w:pStyle w:val="ConsPlusNonformat"/>
        <w:jc w:val="both"/>
      </w:pPr>
      <w:r>
        <w:t xml:space="preserve">                                  Начат     "__" _______ 2007 г.</w:t>
      </w:r>
    </w:p>
    <w:p w:rsidR="003D3863" w:rsidRDefault="003D3863">
      <w:pPr>
        <w:pStyle w:val="ConsPlusNonformat"/>
        <w:jc w:val="both"/>
      </w:pPr>
      <w:r>
        <w:t xml:space="preserve">                                  Окончен   "__" _______ 200_ г.</w:t>
      </w:r>
    </w:p>
    <w:p w:rsidR="003D3863" w:rsidRDefault="003D3863">
      <w:pPr>
        <w:pStyle w:val="ConsPlusNonformat"/>
        <w:jc w:val="both"/>
      </w:pPr>
      <w:r>
        <w:t xml:space="preserve">                                  На ____ листах</w:t>
      </w:r>
    </w:p>
    <w:p w:rsidR="003D3863" w:rsidRDefault="003D3863">
      <w:pPr>
        <w:pStyle w:val="ConsPlusNonformat"/>
        <w:jc w:val="both"/>
      </w:pPr>
    </w:p>
    <w:p w:rsidR="003D3863" w:rsidRDefault="003D3863">
      <w:pPr>
        <w:pStyle w:val="ConsPlusNonformat"/>
        <w:jc w:val="both"/>
      </w:pPr>
      <w:r>
        <w:t xml:space="preserve">                            Дело N ___</w:t>
      </w:r>
    </w:p>
    <w:p w:rsidR="003D3863" w:rsidRDefault="003D3863">
      <w:pPr>
        <w:pStyle w:val="ConsPlusNonformat"/>
        <w:jc w:val="both"/>
      </w:pPr>
      <w:r>
        <w:t xml:space="preserve">                         _______________</w:t>
      </w:r>
    </w:p>
    <w:p w:rsidR="003D3863" w:rsidRDefault="003D3863">
      <w:pPr>
        <w:pStyle w:val="ConsPlusNonformat"/>
        <w:jc w:val="both"/>
      </w:pPr>
      <w:r>
        <w:t xml:space="preserve">                         (срок хранения)</w:t>
      </w:r>
    </w:p>
    <w:p w:rsidR="003D3863" w:rsidRDefault="003D3863">
      <w:pPr>
        <w:pStyle w:val="ConsPlusNonformat"/>
        <w:jc w:val="both"/>
      </w:pPr>
      <w:r>
        <w:t xml:space="preserve">    ______________________________________________________________</w:t>
      </w:r>
    </w:p>
    <w:p w:rsidR="003D3863" w:rsidRDefault="003D3863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200"/>
        <w:gridCol w:w="1080"/>
        <w:gridCol w:w="1080"/>
        <w:gridCol w:w="1440"/>
        <w:gridCol w:w="1440"/>
        <w:gridCol w:w="1560"/>
        <w:gridCol w:w="1320"/>
      </w:tblGrid>
      <w:tr w:rsidR="003D3863">
        <w:trPr>
          <w:trHeight w:val="240"/>
        </w:trPr>
        <w:tc>
          <w:tcPr>
            <w:tcW w:w="96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N  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дела,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дата  </w:t>
            </w:r>
          </w:p>
          <w:p w:rsidR="003D3863" w:rsidRDefault="003D3863">
            <w:pPr>
              <w:pStyle w:val="ConsPlusNonformat"/>
              <w:jc w:val="both"/>
            </w:pPr>
            <w:r>
              <w:t>регис-</w:t>
            </w:r>
          </w:p>
          <w:p w:rsidR="003D3863" w:rsidRDefault="003D3863">
            <w:pPr>
              <w:pStyle w:val="ConsPlusNonformat"/>
              <w:jc w:val="both"/>
            </w:pPr>
            <w:r>
              <w:t>трации</w:t>
            </w:r>
          </w:p>
        </w:tc>
        <w:tc>
          <w:tcPr>
            <w:tcW w:w="120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Ф.И.О.,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адрес   </w:t>
            </w:r>
          </w:p>
          <w:p w:rsidR="003D3863" w:rsidRDefault="003D3863">
            <w:pPr>
              <w:pStyle w:val="ConsPlusNonformat"/>
              <w:jc w:val="both"/>
            </w:pPr>
            <w:r>
              <w:t>Заявите-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ля,     </w:t>
            </w:r>
          </w:p>
          <w:p w:rsidR="003D3863" w:rsidRDefault="003D3863">
            <w:pPr>
              <w:pStyle w:val="ConsPlusNonformat"/>
              <w:jc w:val="both"/>
            </w:pPr>
            <w:r>
              <w:t>телефон,</w:t>
            </w:r>
          </w:p>
          <w:p w:rsidR="003D3863" w:rsidRDefault="003D3863">
            <w:pPr>
              <w:pStyle w:val="ConsPlusNonformat"/>
              <w:jc w:val="both"/>
            </w:pPr>
            <w:r>
              <w:t>(льготы)</w:t>
            </w:r>
          </w:p>
        </w:tc>
        <w:tc>
          <w:tcPr>
            <w:tcW w:w="108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Кол-во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листов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(пере- </w:t>
            </w:r>
          </w:p>
          <w:p w:rsidR="003D3863" w:rsidRDefault="003D3863">
            <w:pPr>
              <w:pStyle w:val="ConsPlusNonformat"/>
              <w:jc w:val="both"/>
            </w:pPr>
            <w:r>
              <w:t>числить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прило-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жения) </w:t>
            </w:r>
          </w:p>
        </w:tc>
        <w:tc>
          <w:tcPr>
            <w:tcW w:w="108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Через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какие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выше-  </w:t>
            </w:r>
          </w:p>
          <w:p w:rsidR="003D3863" w:rsidRDefault="003D3863">
            <w:pPr>
              <w:pStyle w:val="ConsPlusNonformat"/>
              <w:jc w:val="both"/>
            </w:pPr>
            <w:r>
              <w:t>стоящие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орга-  </w:t>
            </w:r>
          </w:p>
          <w:p w:rsidR="003D3863" w:rsidRDefault="003D3863">
            <w:pPr>
              <w:pStyle w:val="ConsPlusNonformat"/>
              <w:jc w:val="both"/>
            </w:pPr>
            <w:r>
              <w:t>низации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посту-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пило   </w:t>
            </w:r>
          </w:p>
        </w:tc>
        <w:tc>
          <w:tcPr>
            <w:tcW w:w="144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   Вид 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обращения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  и его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 краткое  </w:t>
            </w:r>
          </w:p>
          <w:p w:rsidR="003D3863" w:rsidRDefault="003D3863">
            <w:pPr>
              <w:pStyle w:val="ConsPlusNonformat"/>
              <w:jc w:val="both"/>
            </w:pPr>
            <w:r>
              <w:t>содержание</w:t>
            </w:r>
          </w:p>
          <w:p w:rsidR="003D3863" w:rsidRDefault="003D3863">
            <w:pPr>
              <w:pStyle w:val="ConsPlusNonformat"/>
              <w:jc w:val="both"/>
            </w:pPr>
            <w:r>
              <w:t>(повторное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 с буквой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   "П")   </w:t>
            </w:r>
          </w:p>
        </w:tc>
        <w:tc>
          <w:tcPr>
            <w:tcW w:w="144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Кому   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передано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на испол-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нение, 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дата,  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срок      </w:t>
            </w:r>
          </w:p>
          <w:p w:rsidR="003D3863" w:rsidRDefault="003D3863">
            <w:pPr>
              <w:pStyle w:val="ConsPlusNonformat"/>
              <w:jc w:val="both"/>
            </w:pPr>
            <w:r>
              <w:t>исполнения</w:t>
            </w:r>
          </w:p>
          <w:p w:rsidR="003D3863" w:rsidRDefault="003D3863">
            <w:pPr>
              <w:pStyle w:val="ConsPlusNonformat"/>
              <w:jc w:val="both"/>
            </w:pPr>
            <w:r>
              <w:t>__________</w:t>
            </w:r>
          </w:p>
          <w:p w:rsidR="003D3863" w:rsidRDefault="003D3863">
            <w:pPr>
              <w:pStyle w:val="ConsPlusNonformat"/>
              <w:jc w:val="both"/>
            </w:pPr>
          </w:p>
          <w:p w:rsidR="003D3863" w:rsidRDefault="003D3863">
            <w:pPr>
              <w:pStyle w:val="ConsPlusNonformat"/>
              <w:jc w:val="both"/>
            </w:pPr>
            <w:r>
              <w:t xml:space="preserve">Текст  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поручения </w:t>
            </w:r>
          </w:p>
        </w:tc>
        <w:tc>
          <w:tcPr>
            <w:tcW w:w="156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N и дата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исходящего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документа,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результат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рассмотре-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ния (удов-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летворено, </w:t>
            </w:r>
          </w:p>
          <w:p w:rsidR="003D3863" w:rsidRDefault="003D3863">
            <w:pPr>
              <w:pStyle w:val="ConsPlusNonformat"/>
              <w:jc w:val="both"/>
            </w:pPr>
            <w:r>
              <w:t>разъяснено,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отказано)  </w:t>
            </w:r>
          </w:p>
        </w:tc>
        <w:tc>
          <w:tcPr>
            <w:tcW w:w="1320" w:type="dxa"/>
          </w:tcPr>
          <w:p w:rsidR="003D3863" w:rsidRDefault="003D3863">
            <w:pPr>
              <w:pStyle w:val="ConsPlusNonformat"/>
              <w:jc w:val="both"/>
            </w:pPr>
            <w:r>
              <w:t xml:space="preserve">Местона-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хождение </w:t>
            </w:r>
          </w:p>
          <w:p w:rsidR="003D3863" w:rsidRDefault="003D3863">
            <w:pPr>
              <w:pStyle w:val="ConsPlusNonformat"/>
              <w:jc w:val="both"/>
            </w:pPr>
            <w:r>
              <w:t>обращения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(N дела,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кол-во   </w:t>
            </w:r>
          </w:p>
          <w:p w:rsidR="003D3863" w:rsidRDefault="003D3863">
            <w:pPr>
              <w:pStyle w:val="ConsPlusNonformat"/>
              <w:jc w:val="both"/>
            </w:pPr>
            <w:r>
              <w:t xml:space="preserve">листов)  </w:t>
            </w:r>
          </w:p>
        </w:tc>
      </w:tr>
      <w:tr w:rsidR="003D386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120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44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t xml:space="preserve">     7     </w:t>
            </w:r>
          </w:p>
        </w:tc>
        <w:tc>
          <w:tcPr>
            <w:tcW w:w="132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</w:tbl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Примечания: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1. Журнал должен быть пронумерован, прошнурован, скреплен мастичной печатью и заверен ответственным лицом, отвечающим за работу с обращениями граждан.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 Журнал представляется для проверки своевременности и правильности выполнения принятых решений руководителю управления или учреждения здравоохранения, инспектирующим (проверяющим) - по их требованию.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  <w:outlineLvl w:val="1"/>
      </w:pPr>
      <w:r>
        <w:t>Приложение N 2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center"/>
      </w:pPr>
      <w:bookmarkStart w:id="2" w:name="P195"/>
      <w:bookmarkEnd w:id="2"/>
      <w:r>
        <w:t>ИНФОРМАЦИОННЫЙ СТЕНД ПО ЛИЧНОМУ ПРИЕМУ ГРАЖДАН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- Вывешивается на доступном для просмотра месте, на первом этаже, возле регистратуры.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Информация должна быть представлена в удобной для восприятия форме (оформляется ярко, эстетично, буквы в названии размером не менее 4 - 5 см, в тексте - не менее 2-х см).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- Размер стенда по личному приему: ширина - 80 см, высота - 70 см.</w:t>
      </w:r>
    </w:p>
    <w:p w:rsidR="003D3863" w:rsidRDefault="003D3863">
      <w:pPr>
        <w:pStyle w:val="ConsPlusNormal"/>
      </w:pPr>
    </w:p>
    <w:p w:rsidR="003D3863" w:rsidRDefault="003D386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D3863" w:rsidRDefault="003D3863">
      <w:pPr>
        <w:pStyle w:val="ConsPlusCell"/>
        <w:jc w:val="both"/>
      </w:pPr>
      <w:r>
        <w:t>│                ПРИЕМ ГРАЖДАН ПО ЛИЧНЫМ ВОПРОСАМ                │</w:t>
      </w:r>
    </w:p>
    <w:p w:rsidR="003D3863" w:rsidRDefault="003D3863">
      <w:pPr>
        <w:pStyle w:val="ConsPlusCell"/>
        <w:jc w:val="both"/>
      </w:pPr>
      <w:r>
        <w:t>├────────────────────────────────────────┬───────────────────────┤</w:t>
      </w:r>
    </w:p>
    <w:p w:rsidR="003D3863" w:rsidRDefault="003D3863">
      <w:pPr>
        <w:pStyle w:val="ConsPlusCell"/>
        <w:jc w:val="both"/>
      </w:pPr>
      <w:r>
        <w:t>│Главный врач                            │Среда                  │</w:t>
      </w:r>
    </w:p>
    <w:p w:rsidR="003D3863" w:rsidRDefault="003D3863">
      <w:pPr>
        <w:pStyle w:val="ConsPlusCell"/>
        <w:jc w:val="both"/>
      </w:pPr>
      <w:r>
        <w:t>│Петров Иван Иванович                    │С 10.00 до 12.00 часов │</w:t>
      </w:r>
    </w:p>
    <w:p w:rsidR="003D3863" w:rsidRDefault="003D3863">
      <w:pPr>
        <w:pStyle w:val="ConsPlusCell"/>
        <w:jc w:val="both"/>
      </w:pPr>
      <w:r>
        <w:t>│                                        │Каб. 112               │</w:t>
      </w:r>
    </w:p>
    <w:p w:rsidR="003D3863" w:rsidRDefault="003D3863">
      <w:pPr>
        <w:pStyle w:val="ConsPlusCell"/>
        <w:jc w:val="both"/>
      </w:pPr>
      <w:r>
        <w:t>│                                        │                       │</w:t>
      </w:r>
    </w:p>
    <w:p w:rsidR="003D3863" w:rsidRDefault="003D3863">
      <w:pPr>
        <w:pStyle w:val="ConsPlusCell"/>
        <w:jc w:val="both"/>
      </w:pPr>
      <w:r>
        <w:t>│Зам. главного врача по  лечебной  работе│Пятница                │</w:t>
      </w:r>
    </w:p>
    <w:p w:rsidR="003D3863" w:rsidRDefault="003D3863">
      <w:pPr>
        <w:pStyle w:val="ConsPlusCell"/>
        <w:jc w:val="both"/>
      </w:pPr>
      <w:r>
        <w:t>│Иванова Наталья Ивановна                │С 14.00 до 16.00 часов │</w:t>
      </w:r>
    </w:p>
    <w:p w:rsidR="003D3863" w:rsidRDefault="003D3863">
      <w:pPr>
        <w:pStyle w:val="ConsPlusCell"/>
        <w:jc w:val="both"/>
      </w:pPr>
      <w:r>
        <w:t>│                                        │Каб. 12                │</w:t>
      </w:r>
    </w:p>
    <w:p w:rsidR="003D3863" w:rsidRDefault="003D3863">
      <w:pPr>
        <w:pStyle w:val="ConsPlusCell"/>
        <w:jc w:val="both"/>
      </w:pPr>
      <w:r>
        <w:t>│                                        │                       │</w:t>
      </w:r>
    </w:p>
    <w:p w:rsidR="003D3863" w:rsidRDefault="003D3863">
      <w:pPr>
        <w:pStyle w:val="ConsPlusCell"/>
        <w:jc w:val="both"/>
      </w:pPr>
      <w:r>
        <w:t>│Заведующий 1 педиатрическим отделением  │Вторник, четверг       │</w:t>
      </w:r>
    </w:p>
    <w:p w:rsidR="003D3863" w:rsidRDefault="003D3863">
      <w:pPr>
        <w:pStyle w:val="ConsPlusCell"/>
        <w:jc w:val="both"/>
      </w:pPr>
      <w:r>
        <w:t>│Павлова Лия Петровна                    │С 15.00 до 17.00 часов │</w:t>
      </w:r>
    </w:p>
    <w:p w:rsidR="003D3863" w:rsidRDefault="003D3863">
      <w:pPr>
        <w:pStyle w:val="ConsPlusCell"/>
        <w:jc w:val="both"/>
      </w:pPr>
      <w:r>
        <w:t>│                                        │Каб. 225               │</w:t>
      </w:r>
    </w:p>
    <w:p w:rsidR="003D3863" w:rsidRDefault="003D3863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- Кроме общего стенда график личного приема конкретного должностного лица должен быть вывешен на двери рабочего кабинета.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  <w:outlineLvl w:val="1"/>
      </w:pPr>
      <w:r>
        <w:t>Приложение N 3</w:t>
      </w:r>
    </w:p>
    <w:p w:rsidR="003D3863" w:rsidRDefault="003D3863">
      <w:pPr>
        <w:pStyle w:val="ConsPlusNormal"/>
      </w:pPr>
    </w:p>
    <w:p w:rsidR="003D3863" w:rsidRDefault="003D3863">
      <w:pPr>
        <w:pStyle w:val="ConsPlusNonformat"/>
        <w:jc w:val="both"/>
      </w:pPr>
      <w:bookmarkStart w:id="3" w:name="P225"/>
      <w:bookmarkEnd w:id="3"/>
      <w:r>
        <w:t xml:space="preserve">                 УЧЕТНАЯ КАРТОЧКА ПРИЕМА ГРАЖДАН</w:t>
      </w:r>
    </w:p>
    <w:p w:rsidR="003D3863" w:rsidRDefault="003D3863">
      <w:pPr>
        <w:pStyle w:val="ConsPlusNonformat"/>
        <w:jc w:val="both"/>
      </w:pPr>
    </w:p>
    <w:p w:rsidR="003D3863" w:rsidRDefault="003D3863">
      <w:pPr>
        <w:pStyle w:val="ConsPlusNonformat"/>
        <w:jc w:val="both"/>
      </w:pPr>
      <w:r>
        <w:t xml:space="preserve">                                  N _______________</w:t>
      </w:r>
    </w:p>
    <w:p w:rsidR="003D3863" w:rsidRDefault="003D3863">
      <w:pPr>
        <w:pStyle w:val="ConsPlusNonformat"/>
        <w:jc w:val="both"/>
      </w:pPr>
      <w:r>
        <w:t xml:space="preserve">                                  Дата приема _______/___/ 20__ г.</w:t>
      </w:r>
    </w:p>
    <w:p w:rsidR="003D3863" w:rsidRDefault="003D3863">
      <w:pPr>
        <w:pStyle w:val="ConsPlusNonformat"/>
        <w:jc w:val="both"/>
      </w:pPr>
    </w:p>
    <w:p w:rsidR="003D3863" w:rsidRDefault="003D3863">
      <w:pPr>
        <w:pStyle w:val="ConsPlusNonformat"/>
        <w:jc w:val="both"/>
      </w:pPr>
      <w:r>
        <w:t>Прием вел: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Ф.И.О.</w:t>
      </w:r>
    </w:p>
    <w:p w:rsidR="003D3863" w:rsidRDefault="003D3863">
      <w:pPr>
        <w:pStyle w:val="ConsPlusNonformat"/>
        <w:jc w:val="both"/>
      </w:pPr>
      <w:r>
        <w:t>автора 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Адрес автора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Место работы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Социальное положение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Льготный состав ___________________ Пол: 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Краткое содержание беседы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Резолюция: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__________________________________________________________________</w:t>
      </w:r>
    </w:p>
    <w:p w:rsidR="003D3863" w:rsidRDefault="003D3863">
      <w:pPr>
        <w:pStyle w:val="ConsPlusNonformat"/>
        <w:jc w:val="both"/>
      </w:pPr>
      <w:r>
        <w:t>Срок исполнения: ________/________ /20__ г.</w:t>
      </w:r>
    </w:p>
    <w:p w:rsidR="003D3863" w:rsidRDefault="003D3863">
      <w:pPr>
        <w:pStyle w:val="ConsPlusNonformat"/>
        <w:jc w:val="both"/>
      </w:pPr>
      <w:r>
        <w:t>Результаты приема:</w:t>
      </w:r>
    </w:p>
    <w:p w:rsidR="003D3863" w:rsidRDefault="003D3863">
      <w:pPr>
        <w:pStyle w:val="ConsPlusNonformat"/>
        <w:jc w:val="both"/>
      </w:pPr>
      <w:r>
        <w:t>________________________________________________________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  <w:outlineLvl w:val="1"/>
      </w:pPr>
      <w:r>
        <w:t>Приложение N 4</w:t>
      </w:r>
    </w:p>
    <w:p w:rsidR="003D3863" w:rsidRDefault="003D3863">
      <w:pPr>
        <w:pStyle w:val="ConsPlusNormal"/>
      </w:pPr>
    </w:p>
    <w:p w:rsidR="003D3863" w:rsidRDefault="003D3863">
      <w:pPr>
        <w:pStyle w:val="ConsPlusNonformat"/>
        <w:jc w:val="both"/>
      </w:pPr>
      <w:bookmarkStart w:id="4" w:name="P266"/>
      <w:bookmarkEnd w:id="4"/>
      <w:r>
        <w:rPr>
          <w:sz w:val="16"/>
        </w:rPr>
        <w:t xml:space="preserve">                             Справка</w:t>
      </w:r>
    </w:p>
    <w:p w:rsidR="003D3863" w:rsidRDefault="003D3863">
      <w:pPr>
        <w:pStyle w:val="ConsPlusNonformat"/>
        <w:jc w:val="both"/>
      </w:pPr>
      <w:r>
        <w:rPr>
          <w:sz w:val="16"/>
        </w:rPr>
        <w:t xml:space="preserve">                 о работе с обращениями граждан,</w:t>
      </w:r>
    </w:p>
    <w:p w:rsidR="003D3863" w:rsidRDefault="003D3863">
      <w:pPr>
        <w:pStyle w:val="ConsPlusNonformat"/>
        <w:jc w:val="both"/>
      </w:pPr>
      <w:r>
        <w:rPr>
          <w:sz w:val="16"/>
        </w:rPr>
        <w:t xml:space="preserve">                   поступившими в ___________ с</w:t>
      </w:r>
    </w:p>
    <w:p w:rsidR="003D3863" w:rsidRDefault="003D3863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864"/>
        <w:gridCol w:w="2016"/>
        <w:gridCol w:w="1536"/>
        <w:gridCol w:w="1536"/>
        <w:gridCol w:w="1536"/>
      </w:tblGrid>
      <w:tr w:rsidR="003D3863">
        <w:trPr>
          <w:trHeight w:val="160"/>
        </w:trPr>
        <w:tc>
          <w:tcPr>
            <w:tcW w:w="4512" w:type="dxa"/>
            <w:gridSpan w:val="3"/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письменные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обращения   </w:t>
            </w:r>
          </w:p>
        </w:tc>
        <w:tc>
          <w:tcPr>
            <w:tcW w:w="1536" w:type="dxa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  устные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обращения   </w:t>
            </w:r>
          </w:p>
        </w:tc>
        <w:tc>
          <w:tcPr>
            <w:tcW w:w="1536" w:type="dxa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  ИТОГО     </w:t>
            </w:r>
          </w:p>
        </w:tc>
      </w:tr>
      <w:tr w:rsidR="003D3863">
        <w:trPr>
          <w:trHeight w:val="160"/>
        </w:trPr>
        <w:tc>
          <w:tcPr>
            <w:tcW w:w="4512" w:type="dxa"/>
            <w:gridSpan w:val="3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Всего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632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Из них   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поступило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через вышестоящие органы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c>
          <w:tcPr>
            <w:tcW w:w="153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от автора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632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Из них принято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руководителем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c>
          <w:tcPr>
            <w:tcW w:w="153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заместителями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4512" w:type="dxa"/>
            <w:gridSpan w:val="3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Повторные обращения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4512" w:type="dxa"/>
            <w:gridSpan w:val="3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Коллективные обращения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4512" w:type="dxa"/>
            <w:gridSpan w:val="3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Рассмотрено с нарушениями сроков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632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Результаты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рассмотрения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удовлетворено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c>
          <w:tcPr>
            <w:tcW w:w="153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разъяснено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c>
          <w:tcPr>
            <w:tcW w:w="153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2880" w:type="dxa"/>
            <w:gridSpan w:val="2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отказано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c>
          <w:tcPr>
            <w:tcW w:w="153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864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направ-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лено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на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рассмо-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трение </w:t>
            </w:r>
          </w:p>
        </w:tc>
        <w:tc>
          <w:tcPr>
            <w:tcW w:w="201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работникам   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учреждения         </w:t>
            </w: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c>
          <w:tcPr>
            <w:tcW w:w="153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768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201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в подведомственные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учреждения    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1440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1440" w:type="dxa"/>
            <w:vMerge/>
            <w:tcBorders>
              <w:top w:val="nil"/>
            </w:tcBorders>
          </w:tcPr>
          <w:p w:rsidR="003D3863" w:rsidRDefault="003D3863"/>
        </w:tc>
      </w:tr>
      <w:tr w:rsidR="003D3863">
        <w:trPr>
          <w:trHeight w:val="160"/>
        </w:trPr>
        <w:tc>
          <w:tcPr>
            <w:tcW w:w="4512" w:type="dxa"/>
            <w:gridSpan w:val="3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взято на дополнительный контроль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 w:rsidRPr="003D3863">
        <w:trPr>
          <w:trHeight w:val="160"/>
        </w:trPr>
        <w:tc>
          <w:tcPr>
            <w:tcW w:w="4512" w:type="dxa"/>
            <w:gridSpan w:val="3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Рассмотрено с выездом на место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</w:tbl>
    <w:p w:rsidR="003D3863" w:rsidRDefault="003D3863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672"/>
        <w:gridCol w:w="768"/>
        <w:gridCol w:w="864"/>
        <w:gridCol w:w="864"/>
        <w:gridCol w:w="672"/>
        <w:gridCol w:w="576"/>
        <w:gridCol w:w="480"/>
        <w:gridCol w:w="768"/>
        <w:gridCol w:w="768"/>
        <w:gridCol w:w="672"/>
        <w:gridCol w:w="768"/>
      </w:tblGrid>
      <w:tr w:rsidR="003D3863">
        <w:trPr>
          <w:trHeight w:val="160"/>
        </w:trPr>
        <w:tc>
          <w:tcPr>
            <w:tcW w:w="1824" w:type="dxa"/>
            <w:vMerge w:val="restart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  Характер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  обращений    </w:t>
            </w:r>
          </w:p>
        </w:tc>
        <w:tc>
          <w:tcPr>
            <w:tcW w:w="672" w:type="dxa"/>
            <w:vMerge w:val="restart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768" w:type="dxa"/>
            <w:vMerge w:val="restart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пов-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торных</w:t>
            </w:r>
          </w:p>
        </w:tc>
        <w:tc>
          <w:tcPr>
            <w:tcW w:w="864" w:type="dxa"/>
            <w:vMerge w:val="restart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Откуда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посту-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пило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(город,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район,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учреж-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дение) </w:t>
            </w:r>
          </w:p>
        </w:tc>
        <w:tc>
          <w:tcPr>
            <w:tcW w:w="864" w:type="dxa"/>
            <w:vMerge w:val="restart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Кате-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гория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заяви-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телей,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место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работы,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льготы </w:t>
            </w:r>
          </w:p>
        </w:tc>
        <w:tc>
          <w:tcPr>
            <w:tcW w:w="1728" w:type="dxa"/>
            <w:gridSpan w:val="3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  Сроки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рассмотрения </w:t>
            </w:r>
          </w:p>
        </w:tc>
        <w:tc>
          <w:tcPr>
            <w:tcW w:w="2976" w:type="dxa"/>
            <w:gridSpan w:val="4"/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Результат рассмотрения  </w:t>
            </w:r>
          </w:p>
        </w:tc>
      </w:tr>
      <w:tr w:rsidR="003D3863">
        <w:tc>
          <w:tcPr>
            <w:tcW w:w="1728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576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672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768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768" w:type="dxa"/>
            <w:vMerge/>
            <w:tcBorders>
              <w:top w:val="nil"/>
            </w:tcBorders>
          </w:tcPr>
          <w:p w:rsidR="003D3863" w:rsidRDefault="003D3863"/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Ответ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дан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сразу</w:t>
            </w: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До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15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дней</w:t>
            </w: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1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ме-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сяц</w:t>
            </w: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удов-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летво-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рено  </w:t>
            </w: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разъя-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снено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отка-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зано </w:t>
            </w: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поста-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влено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на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допол-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ните-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льный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конт-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роль  </w:t>
            </w:r>
          </w:p>
        </w:tc>
      </w:tr>
      <w:tr w:rsidR="003D3863" w:rsidRP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Взимание денежных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средств        за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медицинскую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помощь по ПГГ  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Отказ           в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госпитализации 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 w:rsidRP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Обеспечение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лекарствами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и изделиями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медицинского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назначения     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в т.ч. по ДЛО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 w:rsidRP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в т.ч. по </w:t>
            </w:r>
            <w:hyperlink r:id="rId9" w:history="1">
              <w:r>
                <w:rPr>
                  <w:color w:val="0000FF"/>
                  <w:sz w:val="16"/>
                </w:rPr>
                <w:t>Пост</w:t>
              </w:r>
            </w:hyperlink>
            <w:r>
              <w:rPr>
                <w:sz w:val="16"/>
              </w:rPr>
              <w:t>.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N 890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  в т.ч. по </w:t>
            </w:r>
            <w:hyperlink r:id="rId10" w:history="1">
              <w:r>
                <w:rPr>
                  <w:color w:val="0000FF"/>
                  <w:sz w:val="16"/>
                </w:rPr>
                <w:t>55-РЗ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Режим,     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организация      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работы ЛПУ     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  <w:tr w:rsidR="003D3863" w:rsidRPr="003D3863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Качество оказания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>медпомощи       в</w:t>
            </w:r>
          </w:p>
          <w:p w:rsidR="003D3863" w:rsidRDefault="003D3863">
            <w:pPr>
              <w:pStyle w:val="ConsPlusNonformat"/>
              <w:jc w:val="both"/>
            </w:pPr>
            <w:r>
              <w:rPr>
                <w:sz w:val="16"/>
              </w:rPr>
              <w:t xml:space="preserve">стационаре       </w:t>
            </w: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D3863" w:rsidRDefault="003D3863">
            <w:pPr>
              <w:pStyle w:val="ConsPlusNonformat"/>
              <w:jc w:val="both"/>
            </w:pPr>
          </w:p>
        </w:tc>
      </w:tr>
    </w:tbl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jc w:val="right"/>
        <w:outlineLvl w:val="1"/>
      </w:pPr>
      <w:r>
        <w:t>Приложение N 5</w:t>
      </w:r>
    </w:p>
    <w:p w:rsidR="003D3863" w:rsidRDefault="003D3863">
      <w:pPr>
        <w:pStyle w:val="ConsPlusNormal"/>
      </w:pPr>
    </w:p>
    <w:p w:rsidR="003D3863" w:rsidRDefault="003D3863">
      <w:pPr>
        <w:pStyle w:val="ConsPlusTitle"/>
        <w:jc w:val="center"/>
      </w:pPr>
      <w:bookmarkStart w:id="5" w:name="P356"/>
      <w:bookmarkEnd w:id="5"/>
      <w:r>
        <w:t>ПЕРЕЧЕНЬ</w:t>
      </w:r>
    </w:p>
    <w:p w:rsidR="003D3863" w:rsidRDefault="003D3863">
      <w:pPr>
        <w:pStyle w:val="ConsPlusTitle"/>
        <w:jc w:val="center"/>
      </w:pPr>
      <w:r>
        <w:t>ВОПРОСОВ, ПОДЛЕЖАЩИХ ОСВЕЩЕНИЮ В АНАЛИТИЧЕСКОМ</w:t>
      </w:r>
    </w:p>
    <w:p w:rsidR="003D3863" w:rsidRDefault="003D3863">
      <w:pPr>
        <w:pStyle w:val="ConsPlusTitle"/>
        <w:jc w:val="center"/>
      </w:pPr>
      <w:r>
        <w:t>ОТЧЕТЕ "О РАБОТЕ ПО РАССМОТРЕНИЮ ОБРАЩЕНИЙ</w:t>
      </w:r>
    </w:p>
    <w:p w:rsidR="003D3863" w:rsidRDefault="003D3863">
      <w:pPr>
        <w:pStyle w:val="ConsPlusTitle"/>
        <w:jc w:val="center"/>
      </w:pPr>
      <w:r>
        <w:t>И ОРГАНИЗАЦИИ ПРИЕМА ГРАЖДАН"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  <w:ind w:firstLine="540"/>
        <w:jc w:val="both"/>
      </w:pPr>
      <w:r>
        <w:t>1. Организация работы по рассмотрению обращений и приему граждан в управлениях и учреждениях здравоохранения.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2. Изучение причин повторных письменных и устных обращений граждан, их количество. Количество обоснованных жалоб. Меры, направленные на устранение причин и условий, порождающих обоснованные жалобы и повторные обращения.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3. Организация личного приема граждан.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4. Проверка состояния работы с обращениями граждан в подведомственных учреждениях. Наиболее характерные недостатки, выявленные в ходе проверки, мероприятия по их устранению.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5. Рассмотрение вопросов о работе с обращениями и по организации личного приема граждан на оперативных совещаниях у руководства управления или учреждения здравоохранения.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6. Личное участие руководящего состава в рассмотрении и разрешении обращений и приеме граждан.</w:t>
      </w:r>
    </w:p>
    <w:p w:rsidR="003D3863" w:rsidRDefault="003D3863">
      <w:pPr>
        <w:pStyle w:val="ConsPlusNormal"/>
        <w:spacing w:before="220"/>
        <w:ind w:firstLine="540"/>
        <w:jc w:val="both"/>
      </w:pPr>
      <w:hyperlink w:anchor="P266" w:history="1">
        <w:r>
          <w:rPr>
            <w:color w:val="0000FF"/>
          </w:rPr>
          <w:t>Справка</w:t>
        </w:r>
      </w:hyperlink>
      <w:r>
        <w:t xml:space="preserve"> (приложение N 4) вместе с аналитическим отчетом за текущий календарный год направляется в Министерство здравоохранения РК до 30 декабря.</w:t>
      </w:r>
    </w:p>
    <w:p w:rsidR="003D3863" w:rsidRDefault="003D3863">
      <w:pPr>
        <w:pStyle w:val="ConsPlusNormal"/>
        <w:spacing w:before="220"/>
        <w:ind w:firstLine="540"/>
        <w:jc w:val="both"/>
      </w:pPr>
      <w:r>
        <w:t>Обращения граждан, содержащие предложения, направленные на совершенствование действующего законодательства, систематически обобщаются. По наиболее актуальным и остро стоящим проблемам информация оперативно представляется в Министерство здравоохранения Республики Коми.</w:t>
      </w:r>
    </w:p>
    <w:p w:rsidR="003D3863" w:rsidRDefault="003D3863">
      <w:pPr>
        <w:pStyle w:val="ConsPlusNormal"/>
      </w:pPr>
    </w:p>
    <w:p w:rsidR="003D3863" w:rsidRDefault="003D3863">
      <w:pPr>
        <w:pStyle w:val="ConsPlusNormal"/>
      </w:pPr>
    </w:p>
    <w:p w:rsidR="003D3863" w:rsidRDefault="003D3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DDD" w:rsidRPr="003D3863" w:rsidRDefault="003D3863">
      <w:pPr>
        <w:rPr>
          <w:lang w:val="ru-RU"/>
        </w:rPr>
      </w:pPr>
      <w:bookmarkStart w:id="6" w:name="_GoBack"/>
      <w:bookmarkEnd w:id="6"/>
    </w:p>
    <w:sectPr w:rsidR="00977DDD" w:rsidRPr="003D3863" w:rsidSect="00E35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63"/>
    <w:rsid w:val="00077179"/>
    <w:rsid w:val="002A50E0"/>
    <w:rsid w:val="003D3863"/>
    <w:rsid w:val="00462799"/>
    <w:rsid w:val="00565940"/>
    <w:rsid w:val="0060759C"/>
    <w:rsid w:val="0066228D"/>
    <w:rsid w:val="006B20FF"/>
    <w:rsid w:val="006D661F"/>
    <w:rsid w:val="00710CC2"/>
    <w:rsid w:val="0073005B"/>
    <w:rsid w:val="00943E0A"/>
    <w:rsid w:val="00A51143"/>
    <w:rsid w:val="00AD0359"/>
    <w:rsid w:val="00AE75ED"/>
    <w:rsid w:val="00CB0C07"/>
    <w:rsid w:val="00CD28AD"/>
    <w:rsid w:val="00EB3610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AD94-657E-4935-852B-14684E8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D3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3D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3D3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3D3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2EC44939C3B0232C068B4125648C09324783BD596A3A39F5BE292B7D2CD50120AB9A5C1F97F637A85080960e9T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2EC44939C3B0232C068A2113A16C4962E223ED693A8F2C604B9CFE0DBC7074745B8F987A56C6174850A0E7F99105Ce0T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2EC44939C3B0232C068A2113A16C4962E223ED49FA0F0C304B9CFE0DBC7074745B8EB87FD60637D9B0B016ACF4119576D4F5633CDEB846521A0eCT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62EC44939C3B0232C068B4125648C09324783BD596A3A39F5BE292B7D2CD50120AB9A5C1F97F637A85080960e9T2K" TargetMode="External"/><Relationship Id="rId10" Type="http://schemas.openxmlformats.org/officeDocument/2006/relationships/hyperlink" Target="consultantplus://offline/ref=FD62EC44939C3B0232C068A2113A16C4962E223ED693A1F1C109E4C5E882CB05404AE7FC92B4346E7F9214096685125D03e6T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62EC44939C3B0232C068B4125648C093207933D49DFEA99702EE90B0DD9255071BE1AACAEE616463990A08e6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3800</Words>
  <Characters>21666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МИНИСТЕРСТВО ЗДРАВООХРАНЕНИЯ РЕСПУБЛИКИ КОМИ</vt:lpstr>
      <vt:lpstr>Приложение</vt:lpstr>
      <vt:lpstr>    I. Общие положения</vt:lpstr>
      <vt:lpstr>    II. Прием, учет и регистрация обращений</vt:lpstr>
      <vt:lpstr>    III. Рассмотрение письменных обращений</vt:lpstr>
      <vt:lpstr>    IV. Организация личного приема граждан</vt:lpstr>
      <vt:lpstr>    V. Сроки рассмотрения обращений и контроль</vt:lpstr>
      <vt:lpstr>    VI. Анализ письменных и устных обращений граждан</vt:lpstr>
      <vt:lpstr>    VII. Хранение дел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</vt:vector>
  </TitlesOfParts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Берестеньков Роман Григорьевич</dc:creator>
  <cp:keywords/>
  <dc:description/>
  <cp:lastModifiedBy>Берестеньков Роман Григорьевич</cp:lastModifiedBy>
  <cp:revision>1</cp:revision>
  <dcterms:created xsi:type="dcterms:W3CDTF">2019-07-29T10:19:00Z</dcterms:created>
  <dcterms:modified xsi:type="dcterms:W3CDTF">2019-07-29T10:22:00Z</dcterms:modified>
</cp:coreProperties>
</file>